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A14B7" w14:textId="77777777" w:rsidR="00586CB2" w:rsidRDefault="00586CB2" w:rsidP="00586CB2">
      <w:pPr>
        <w:pStyle w:val="Default"/>
        <w:rPr>
          <w:sz w:val="23"/>
          <w:szCs w:val="23"/>
        </w:rPr>
      </w:pPr>
      <w:r>
        <w:t xml:space="preserve"> </w:t>
      </w:r>
      <w:r>
        <w:rPr>
          <w:sz w:val="23"/>
          <w:szCs w:val="23"/>
        </w:rPr>
        <w:t xml:space="preserve">Name: </w:t>
      </w:r>
    </w:p>
    <w:p w14:paraId="7239B507" w14:textId="16A1A077" w:rsidR="00586CB2" w:rsidRPr="00586CB2" w:rsidRDefault="00586CB2" w:rsidP="00586CB2">
      <w:pPr>
        <w:pStyle w:val="Default"/>
        <w:jc w:val="center"/>
        <w:rPr>
          <w:rFonts w:ascii="Northern Territories" w:hAnsi="Northern Territories" w:cs="Northern Territories"/>
          <w:sz w:val="48"/>
          <w:szCs w:val="48"/>
        </w:rPr>
      </w:pPr>
      <w:r>
        <w:rPr>
          <w:rFonts w:ascii="Northern Territories" w:hAnsi="Northern Territories" w:cs="Northern Territories"/>
          <w:sz w:val="48"/>
          <w:szCs w:val="48"/>
        </w:rPr>
        <w:t>T</w:t>
      </w:r>
      <w:r w:rsidRPr="00586CB2">
        <w:rPr>
          <w:rFonts w:ascii="Northern Territories" w:hAnsi="Northern Territories" w:cs="Northern Territories"/>
          <w:sz w:val="48"/>
          <w:szCs w:val="48"/>
        </w:rPr>
        <w:t xml:space="preserve">he Treaty of Versailles </w:t>
      </w:r>
      <w:r>
        <w:rPr>
          <w:rFonts w:ascii="Northern Territories" w:hAnsi="Northern Territories" w:cs="Northern Territories"/>
          <w:sz w:val="48"/>
          <w:szCs w:val="48"/>
        </w:rPr>
        <w:t>and W</w:t>
      </w:r>
      <w:r w:rsidRPr="00586CB2">
        <w:rPr>
          <w:rFonts w:ascii="Northern Territories" w:hAnsi="Northern Territories" w:cs="Northern Territories"/>
          <w:sz w:val="48"/>
          <w:szCs w:val="48"/>
        </w:rPr>
        <w:t>ilson</w:t>
      </w:r>
      <w:r w:rsidRPr="00586CB2">
        <w:rPr>
          <w:rFonts w:ascii="Impact" w:hAnsi="Impact" w:cs="Impact"/>
          <w:sz w:val="48"/>
          <w:szCs w:val="48"/>
        </w:rPr>
        <w:t>’</w:t>
      </w:r>
      <w:r w:rsidRPr="00586CB2">
        <w:rPr>
          <w:rFonts w:ascii="Northern Territories" w:hAnsi="Northern Territories" w:cs="Northern Territories"/>
          <w:sz w:val="48"/>
          <w:szCs w:val="48"/>
        </w:rPr>
        <w:t>s Fourteen Points</w:t>
      </w:r>
    </w:p>
    <w:p w14:paraId="28453CF9" w14:textId="77777777" w:rsidR="00F070F2" w:rsidRDefault="00F070F2" w:rsidP="00586CB2">
      <w:pPr>
        <w:pStyle w:val="Default"/>
        <w:rPr>
          <w:b/>
          <w:bCs/>
          <w:sz w:val="22"/>
          <w:szCs w:val="22"/>
        </w:rPr>
      </w:pPr>
    </w:p>
    <w:p w14:paraId="79CABB7E" w14:textId="78EEE07C" w:rsidR="00F070F2" w:rsidRPr="00F070F2" w:rsidRDefault="00F070F2" w:rsidP="00F070F2">
      <w:pPr>
        <w:pStyle w:val="Default"/>
        <w:numPr>
          <w:ilvl w:val="0"/>
          <w:numId w:val="2"/>
        </w:numPr>
        <w:spacing w:line="360" w:lineRule="auto"/>
        <w:ind w:left="360"/>
        <w:rPr>
          <w:color w:val="auto"/>
          <w:sz w:val="22"/>
          <w:szCs w:val="22"/>
        </w:rPr>
      </w:pPr>
      <w:r w:rsidRPr="00F070F2">
        <w:rPr>
          <w:color w:val="auto"/>
          <w:sz w:val="22"/>
          <w:szCs w:val="22"/>
        </w:rPr>
        <w:t>On what date and time did the fighting stop? __________________________________________________________</w:t>
      </w:r>
    </w:p>
    <w:p w14:paraId="6D1F5893" w14:textId="77777777" w:rsidR="00F070F2" w:rsidRPr="00F070F2" w:rsidRDefault="00F070F2" w:rsidP="00F070F2">
      <w:pPr>
        <w:pStyle w:val="Default"/>
        <w:numPr>
          <w:ilvl w:val="0"/>
          <w:numId w:val="2"/>
        </w:numPr>
        <w:spacing w:line="360" w:lineRule="auto"/>
        <w:ind w:left="360"/>
        <w:rPr>
          <w:sz w:val="22"/>
          <w:szCs w:val="22"/>
        </w:rPr>
      </w:pPr>
      <w:r>
        <w:rPr>
          <w:color w:val="auto"/>
          <w:sz w:val="22"/>
          <w:szCs w:val="22"/>
        </w:rPr>
        <w:t>Who were the “Big 4” at the peace conference? ________________________________________________________</w:t>
      </w:r>
    </w:p>
    <w:p w14:paraId="2AE2B3D2" w14:textId="2487D718" w:rsidR="00586CB2" w:rsidRDefault="00586CB2" w:rsidP="00586CB2">
      <w:pPr>
        <w:pStyle w:val="Default"/>
        <w:numPr>
          <w:ilvl w:val="0"/>
          <w:numId w:val="2"/>
        </w:numPr>
        <w:ind w:left="360"/>
        <w:rPr>
          <w:sz w:val="22"/>
          <w:szCs w:val="22"/>
        </w:rPr>
      </w:pPr>
      <w:r w:rsidRPr="00F070F2">
        <w:rPr>
          <w:b/>
          <w:bCs/>
          <w:sz w:val="22"/>
          <w:szCs w:val="22"/>
        </w:rPr>
        <w:t>Directions</w:t>
      </w:r>
      <w:r w:rsidRPr="00F070F2">
        <w:rPr>
          <w:sz w:val="22"/>
          <w:szCs w:val="22"/>
        </w:rPr>
        <w:t xml:space="preserve">: </w:t>
      </w:r>
      <w:r w:rsidRPr="00F070F2">
        <w:rPr>
          <w:i/>
          <w:iCs/>
          <w:sz w:val="22"/>
          <w:szCs w:val="22"/>
        </w:rPr>
        <w:t>Review President Wilson’s 14 Points plan for world peace and then the major agreements of the Treaty of Versailles. Find as many of their common goals and place them in the middle of the Venn Diagram below. On either side, put into your own words the different aspects of each</w:t>
      </w:r>
      <w:r w:rsidRPr="00F070F2">
        <w:rPr>
          <w:sz w:val="22"/>
          <w:szCs w:val="22"/>
        </w:rPr>
        <w:t xml:space="preserve">. </w:t>
      </w:r>
    </w:p>
    <w:p w14:paraId="77E5BD5C" w14:textId="77777777" w:rsidR="00586CB2" w:rsidRDefault="00586CB2" w:rsidP="00586CB2">
      <w:pPr>
        <w:pStyle w:val="Default"/>
        <w:rPr>
          <w:color w:val="auto"/>
        </w:rPr>
      </w:pPr>
    </w:p>
    <w:p w14:paraId="2EC5EB49" w14:textId="77777777" w:rsidR="00586CB2" w:rsidRDefault="00586CB2" w:rsidP="00586CB2">
      <w:pPr>
        <w:pStyle w:val="Default"/>
        <w:rPr>
          <w:color w:val="auto"/>
        </w:rPr>
      </w:pPr>
    </w:p>
    <w:tbl>
      <w:tblPr>
        <w:tblStyle w:val="TableGrid"/>
        <w:tblW w:w="0" w:type="auto"/>
        <w:tblLook w:val="04A0" w:firstRow="1" w:lastRow="0" w:firstColumn="1" w:lastColumn="0" w:noHBand="0" w:noVBand="1"/>
      </w:tblPr>
      <w:tblGrid>
        <w:gridCol w:w="5395"/>
        <w:gridCol w:w="5395"/>
      </w:tblGrid>
      <w:tr w:rsidR="00586CB2" w14:paraId="5C6E3948" w14:textId="77777777" w:rsidTr="00586CB2">
        <w:tc>
          <w:tcPr>
            <w:tcW w:w="5395" w:type="dxa"/>
          </w:tcPr>
          <w:p w14:paraId="70F7913C" w14:textId="252C6F23" w:rsidR="00586CB2" w:rsidRDefault="00586CB2" w:rsidP="00586CB2">
            <w:pPr>
              <w:pStyle w:val="Default"/>
              <w:jc w:val="center"/>
              <w:rPr>
                <w:color w:val="auto"/>
              </w:rPr>
            </w:pPr>
            <w:r>
              <w:rPr>
                <w:color w:val="auto"/>
              </w:rPr>
              <w:t>WILSON’S 14 POINTS</w:t>
            </w:r>
          </w:p>
        </w:tc>
        <w:tc>
          <w:tcPr>
            <w:tcW w:w="5395" w:type="dxa"/>
          </w:tcPr>
          <w:p w14:paraId="648BA60D" w14:textId="74E8522E" w:rsidR="00586CB2" w:rsidRDefault="00586CB2" w:rsidP="00586CB2">
            <w:pPr>
              <w:pStyle w:val="Default"/>
              <w:jc w:val="center"/>
              <w:rPr>
                <w:color w:val="auto"/>
              </w:rPr>
            </w:pPr>
            <w:r>
              <w:rPr>
                <w:color w:val="auto"/>
              </w:rPr>
              <w:t>TREATY OF VERSAILLES</w:t>
            </w:r>
          </w:p>
        </w:tc>
      </w:tr>
      <w:tr w:rsidR="00586CB2" w14:paraId="15FCB38D" w14:textId="77777777" w:rsidTr="00586CB2">
        <w:tc>
          <w:tcPr>
            <w:tcW w:w="5395" w:type="dxa"/>
          </w:tcPr>
          <w:p w14:paraId="19A31B6E" w14:textId="77777777" w:rsidR="00586CB2" w:rsidRDefault="00586CB2" w:rsidP="00586CB2">
            <w:pPr>
              <w:pStyle w:val="Default"/>
              <w:spacing w:after="71"/>
              <w:rPr>
                <w:color w:val="auto"/>
                <w:sz w:val="22"/>
                <w:szCs w:val="22"/>
              </w:rPr>
            </w:pPr>
            <w:r>
              <w:rPr>
                <w:color w:val="auto"/>
                <w:sz w:val="22"/>
                <w:szCs w:val="22"/>
              </w:rPr>
              <w:t>1.No secret treaties</w:t>
            </w:r>
          </w:p>
          <w:p w14:paraId="2160003D" w14:textId="77777777" w:rsidR="00586CB2" w:rsidRDefault="00586CB2" w:rsidP="00586CB2">
            <w:pPr>
              <w:pStyle w:val="Default"/>
              <w:spacing w:after="71"/>
              <w:rPr>
                <w:color w:val="auto"/>
                <w:sz w:val="22"/>
                <w:szCs w:val="22"/>
              </w:rPr>
            </w:pPr>
            <w:r>
              <w:rPr>
                <w:color w:val="auto"/>
                <w:sz w:val="22"/>
                <w:szCs w:val="22"/>
              </w:rPr>
              <w:t>2.Freedom of navigation of the seas</w:t>
            </w:r>
          </w:p>
          <w:p w14:paraId="7AF5DD41" w14:textId="77777777" w:rsidR="00586CB2" w:rsidRDefault="00586CB2" w:rsidP="00586CB2">
            <w:pPr>
              <w:pStyle w:val="Default"/>
              <w:spacing w:after="71"/>
              <w:rPr>
                <w:color w:val="auto"/>
                <w:sz w:val="22"/>
                <w:szCs w:val="22"/>
              </w:rPr>
            </w:pPr>
            <w:r>
              <w:rPr>
                <w:color w:val="auto"/>
                <w:sz w:val="22"/>
                <w:szCs w:val="22"/>
              </w:rPr>
              <w:t>3.Removal of economic barriers to trade</w:t>
            </w:r>
          </w:p>
          <w:p w14:paraId="4535F030" w14:textId="77777777" w:rsidR="00586CB2" w:rsidRDefault="00586CB2" w:rsidP="00586CB2">
            <w:pPr>
              <w:pStyle w:val="Default"/>
              <w:spacing w:after="71"/>
              <w:rPr>
                <w:color w:val="auto"/>
                <w:sz w:val="22"/>
                <w:szCs w:val="22"/>
              </w:rPr>
            </w:pPr>
            <w:r>
              <w:rPr>
                <w:color w:val="auto"/>
                <w:sz w:val="22"/>
                <w:szCs w:val="22"/>
              </w:rPr>
              <w:t>4.Reduction of national armaments</w:t>
            </w:r>
          </w:p>
          <w:p w14:paraId="414C38BB" w14:textId="77777777" w:rsidR="00586CB2" w:rsidRDefault="00586CB2" w:rsidP="00586CB2">
            <w:pPr>
              <w:pStyle w:val="Default"/>
              <w:spacing w:after="71"/>
              <w:rPr>
                <w:color w:val="auto"/>
                <w:sz w:val="22"/>
                <w:szCs w:val="22"/>
              </w:rPr>
            </w:pPr>
            <w:r>
              <w:rPr>
                <w:color w:val="auto"/>
                <w:sz w:val="22"/>
                <w:szCs w:val="22"/>
              </w:rPr>
              <w:t>5.Adjustment &amp; self-determination for colonies</w:t>
            </w:r>
          </w:p>
          <w:p w14:paraId="242928DD" w14:textId="77777777" w:rsidR="00586CB2" w:rsidRDefault="00586CB2" w:rsidP="00586CB2">
            <w:pPr>
              <w:pStyle w:val="Default"/>
              <w:spacing w:after="71"/>
              <w:rPr>
                <w:color w:val="auto"/>
                <w:sz w:val="22"/>
                <w:szCs w:val="22"/>
              </w:rPr>
            </w:pPr>
            <w:r>
              <w:rPr>
                <w:color w:val="auto"/>
                <w:sz w:val="22"/>
                <w:szCs w:val="22"/>
              </w:rPr>
              <w:t>6.Withdrawal of foreign troops from Russia</w:t>
            </w:r>
          </w:p>
          <w:p w14:paraId="5A117256" w14:textId="77777777" w:rsidR="00586CB2" w:rsidRDefault="00586CB2" w:rsidP="00586CB2">
            <w:pPr>
              <w:pStyle w:val="Default"/>
              <w:spacing w:after="71"/>
              <w:rPr>
                <w:color w:val="auto"/>
                <w:sz w:val="22"/>
                <w:szCs w:val="22"/>
              </w:rPr>
            </w:pPr>
            <w:r>
              <w:rPr>
                <w:color w:val="auto"/>
                <w:sz w:val="22"/>
                <w:szCs w:val="22"/>
              </w:rPr>
              <w:t>7.Restoration of Belgium</w:t>
            </w:r>
          </w:p>
          <w:p w14:paraId="6A5C3517" w14:textId="6A368A2E" w:rsidR="00586CB2" w:rsidRDefault="00586CB2" w:rsidP="00586CB2">
            <w:pPr>
              <w:pStyle w:val="Default"/>
              <w:spacing w:after="71"/>
              <w:rPr>
                <w:color w:val="auto"/>
                <w:sz w:val="22"/>
                <w:szCs w:val="22"/>
              </w:rPr>
            </w:pPr>
            <w:r>
              <w:rPr>
                <w:color w:val="auto"/>
                <w:sz w:val="22"/>
                <w:szCs w:val="22"/>
              </w:rPr>
              <w:t>8.Restoration of France and return of Alsace</w:t>
            </w:r>
            <w:r>
              <w:rPr>
                <w:color w:val="auto"/>
                <w:sz w:val="22"/>
                <w:szCs w:val="22"/>
              </w:rPr>
              <w:t>-</w:t>
            </w:r>
            <w:r>
              <w:rPr>
                <w:color w:val="auto"/>
                <w:sz w:val="22"/>
                <w:szCs w:val="22"/>
              </w:rPr>
              <w:t>Lorraine</w:t>
            </w:r>
          </w:p>
          <w:p w14:paraId="6E6DAA1D" w14:textId="77777777" w:rsidR="00586CB2" w:rsidRDefault="00586CB2" w:rsidP="00586CB2">
            <w:pPr>
              <w:pStyle w:val="Default"/>
              <w:spacing w:after="71"/>
              <w:rPr>
                <w:color w:val="auto"/>
                <w:sz w:val="22"/>
                <w:szCs w:val="22"/>
              </w:rPr>
            </w:pPr>
            <w:r>
              <w:rPr>
                <w:color w:val="auto"/>
                <w:sz w:val="22"/>
                <w:szCs w:val="22"/>
              </w:rPr>
              <w:t>9.Establishment of Italy’s frontiers</w:t>
            </w:r>
          </w:p>
          <w:p w14:paraId="002416EC" w14:textId="77777777" w:rsidR="00586CB2" w:rsidRDefault="00586CB2" w:rsidP="00586CB2">
            <w:pPr>
              <w:pStyle w:val="Default"/>
              <w:spacing w:after="71"/>
              <w:rPr>
                <w:color w:val="auto"/>
                <w:sz w:val="22"/>
                <w:szCs w:val="22"/>
              </w:rPr>
            </w:pPr>
            <w:r>
              <w:rPr>
                <w:color w:val="auto"/>
                <w:sz w:val="22"/>
                <w:szCs w:val="22"/>
              </w:rPr>
              <w:t>10.Independence for Austria-Hungary</w:t>
            </w:r>
          </w:p>
          <w:p w14:paraId="038FFCEE" w14:textId="77777777" w:rsidR="00586CB2" w:rsidRDefault="00586CB2" w:rsidP="00586CB2">
            <w:pPr>
              <w:pStyle w:val="Default"/>
              <w:spacing w:after="71"/>
              <w:rPr>
                <w:color w:val="auto"/>
                <w:sz w:val="22"/>
                <w:szCs w:val="22"/>
              </w:rPr>
            </w:pPr>
            <w:r>
              <w:rPr>
                <w:color w:val="auto"/>
                <w:sz w:val="22"/>
                <w:szCs w:val="22"/>
              </w:rPr>
              <w:t>11.Independence for Romania and Serbia</w:t>
            </w:r>
          </w:p>
          <w:p w14:paraId="45E6FBD9" w14:textId="77777777" w:rsidR="00586CB2" w:rsidRDefault="00586CB2" w:rsidP="00586CB2">
            <w:pPr>
              <w:pStyle w:val="Default"/>
              <w:spacing w:after="71"/>
              <w:rPr>
                <w:color w:val="auto"/>
                <w:sz w:val="22"/>
                <w:szCs w:val="22"/>
              </w:rPr>
            </w:pPr>
            <w:r>
              <w:rPr>
                <w:color w:val="auto"/>
                <w:sz w:val="22"/>
                <w:szCs w:val="22"/>
              </w:rPr>
              <w:t>12.Establishment of independent Turkey</w:t>
            </w:r>
          </w:p>
          <w:p w14:paraId="49587D53" w14:textId="77777777" w:rsidR="00586CB2" w:rsidRDefault="00586CB2" w:rsidP="00586CB2">
            <w:pPr>
              <w:pStyle w:val="Default"/>
              <w:spacing w:after="71"/>
              <w:rPr>
                <w:color w:val="auto"/>
                <w:sz w:val="22"/>
                <w:szCs w:val="22"/>
              </w:rPr>
            </w:pPr>
            <w:r>
              <w:rPr>
                <w:color w:val="auto"/>
                <w:sz w:val="22"/>
                <w:szCs w:val="22"/>
              </w:rPr>
              <w:t>13.Creation of Poland</w:t>
            </w:r>
          </w:p>
          <w:p w14:paraId="0B9862F7" w14:textId="5FA5A6D8" w:rsidR="00586CB2" w:rsidRPr="00586CB2" w:rsidRDefault="00586CB2" w:rsidP="00586CB2">
            <w:pPr>
              <w:pStyle w:val="Default"/>
              <w:rPr>
                <w:color w:val="auto"/>
                <w:sz w:val="22"/>
                <w:szCs w:val="22"/>
              </w:rPr>
            </w:pPr>
            <w:r>
              <w:rPr>
                <w:color w:val="auto"/>
                <w:sz w:val="22"/>
                <w:szCs w:val="22"/>
              </w:rPr>
              <w:t>14.Establishment of the League of Nations</w:t>
            </w:r>
          </w:p>
        </w:tc>
        <w:tc>
          <w:tcPr>
            <w:tcW w:w="5395" w:type="dxa"/>
          </w:tcPr>
          <w:p w14:paraId="1218674E" w14:textId="77777777" w:rsidR="00586CB2" w:rsidRDefault="00586CB2" w:rsidP="00586CB2">
            <w:pPr>
              <w:pStyle w:val="Default"/>
              <w:spacing w:after="71"/>
              <w:rPr>
                <w:color w:val="auto"/>
                <w:sz w:val="22"/>
                <w:szCs w:val="22"/>
              </w:rPr>
            </w:pPr>
            <w:r>
              <w:rPr>
                <w:color w:val="auto"/>
                <w:sz w:val="22"/>
                <w:szCs w:val="22"/>
              </w:rPr>
              <w:t>1.Germany must admit war guilt</w:t>
            </w:r>
          </w:p>
          <w:p w14:paraId="4D3FD4BB" w14:textId="77777777" w:rsidR="00586CB2" w:rsidRDefault="00586CB2" w:rsidP="00586CB2">
            <w:pPr>
              <w:pStyle w:val="Default"/>
              <w:spacing w:after="71"/>
              <w:rPr>
                <w:color w:val="auto"/>
                <w:sz w:val="22"/>
                <w:szCs w:val="22"/>
              </w:rPr>
            </w:pPr>
            <w:r>
              <w:rPr>
                <w:color w:val="auto"/>
                <w:sz w:val="22"/>
                <w:szCs w:val="22"/>
              </w:rPr>
              <w:t>2.Germany loses colonies</w:t>
            </w:r>
          </w:p>
          <w:p w14:paraId="24D0E905" w14:textId="77777777" w:rsidR="00586CB2" w:rsidRDefault="00586CB2" w:rsidP="00586CB2">
            <w:pPr>
              <w:pStyle w:val="Default"/>
              <w:spacing w:after="71"/>
              <w:rPr>
                <w:color w:val="auto"/>
                <w:sz w:val="22"/>
                <w:szCs w:val="22"/>
              </w:rPr>
            </w:pPr>
            <w:r>
              <w:rPr>
                <w:color w:val="auto"/>
                <w:sz w:val="22"/>
                <w:szCs w:val="22"/>
              </w:rPr>
              <w:t>3.Germany pays $30 billion in reparations</w:t>
            </w:r>
          </w:p>
          <w:p w14:paraId="7D882B8C" w14:textId="77777777" w:rsidR="00586CB2" w:rsidRDefault="00586CB2" w:rsidP="00586CB2">
            <w:pPr>
              <w:pStyle w:val="Default"/>
              <w:spacing w:after="71"/>
              <w:rPr>
                <w:color w:val="auto"/>
                <w:sz w:val="22"/>
                <w:szCs w:val="22"/>
              </w:rPr>
            </w:pPr>
            <w:r>
              <w:rPr>
                <w:color w:val="auto"/>
                <w:sz w:val="22"/>
                <w:szCs w:val="22"/>
              </w:rPr>
              <w:t>4.Germany must disarm</w:t>
            </w:r>
          </w:p>
          <w:p w14:paraId="6BFB85AE" w14:textId="77777777" w:rsidR="00586CB2" w:rsidRDefault="00586CB2" w:rsidP="00586CB2">
            <w:pPr>
              <w:pStyle w:val="Default"/>
              <w:spacing w:after="71"/>
              <w:rPr>
                <w:color w:val="auto"/>
                <w:sz w:val="22"/>
                <w:szCs w:val="22"/>
              </w:rPr>
            </w:pPr>
            <w:r>
              <w:rPr>
                <w:color w:val="auto"/>
                <w:sz w:val="22"/>
                <w:szCs w:val="22"/>
              </w:rPr>
              <w:t>5.Blockades on ships are prohibited.</w:t>
            </w:r>
          </w:p>
          <w:p w14:paraId="2B444CBD" w14:textId="77777777" w:rsidR="00586CB2" w:rsidRDefault="00586CB2" w:rsidP="00586CB2">
            <w:pPr>
              <w:pStyle w:val="Default"/>
              <w:spacing w:after="71"/>
              <w:rPr>
                <w:color w:val="auto"/>
                <w:sz w:val="22"/>
                <w:szCs w:val="22"/>
              </w:rPr>
            </w:pPr>
            <w:r>
              <w:rPr>
                <w:color w:val="auto"/>
                <w:sz w:val="22"/>
                <w:szCs w:val="22"/>
              </w:rPr>
              <w:t>6.Creation of an independent Polish state</w:t>
            </w:r>
          </w:p>
          <w:p w14:paraId="7640B11E" w14:textId="4F184F9A" w:rsidR="00586CB2" w:rsidRDefault="00586CB2" w:rsidP="00586CB2">
            <w:pPr>
              <w:pStyle w:val="Default"/>
              <w:spacing w:after="71"/>
              <w:rPr>
                <w:color w:val="auto"/>
                <w:sz w:val="22"/>
                <w:szCs w:val="22"/>
              </w:rPr>
            </w:pPr>
            <w:r>
              <w:rPr>
                <w:color w:val="auto"/>
                <w:sz w:val="22"/>
                <w:szCs w:val="22"/>
              </w:rPr>
              <w:t>7.The Covenant of the League of Nations is to be</w:t>
            </w:r>
            <w:r>
              <w:rPr>
                <w:color w:val="auto"/>
                <w:sz w:val="22"/>
                <w:szCs w:val="22"/>
              </w:rPr>
              <w:t xml:space="preserve"> </w:t>
            </w:r>
            <w:r>
              <w:rPr>
                <w:color w:val="auto"/>
                <w:sz w:val="22"/>
                <w:szCs w:val="22"/>
              </w:rPr>
              <w:t>adopted</w:t>
            </w:r>
          </w:p>
          <w:p w14:paraId="2AD7D086" w14:textId="72B29C83" w:rsidR="00586CB2" w:rsidRDefault="00586CB2" w:rsidP="00586CB2">
            <w:pPr>
              <w:pStyle w:val="Default"/>
              <w:spacing w:after="71"/>
              <w:rPr>
                <w:color w:val="auto"/>
                <w:sz w:val="22"/>
                <w:szCs w:val="22"/>
              </w:rPr>
            </w:pPr>
            <w:r>
              <w:rPr>
                <w:color w:val="auto"/>
                <w:sz w:val="22"/>
                <w:szCs w:val="22"/>
              </w:rPr>
              <w:t>8.Member nations all have an equal vote in the</w:t>
            </w:r>
            <w:r>
              <w:rPr>
                <w:color w:val="auto"/>
                <w:sz w:val="22"/>
                <w:szCs w:val="22"/>
              </w:rPr>
              <w:t xml:space="preserve"> </w:t>
            </w:r>
            <w:r>
              <w:rPr>
                <w:color w:val="auto"/>
                <w:sz w:val="22"/>
                <w:szCs w:val="22"/>
              </w:rPr>
              <w:t>assembly</w:t>
            </w:r>
          </w:p>
          <w:p w14:paraId="34676BA3" w14:textId="492B3810" w:rsidR="00586CB2" w:rsidRDefault="00586CB2" w:rsidP="00586CB2">
            <w:pPr>
              <w:pStyle w:val="Default"/>
              <w:spacing w:after="71"/>
              <w:rPr>
                <w:color w:val="auto"/>
                <w:sz w:val="22"/>
                <w:szCs w:val="22"/>
              </w:rPr>
            </w:pPr>
            <w:r>
              <w:rPr>
                <w:color w:val="auto"/>
                <w:sz w:val="22"/>
                <w:szCs w:val="22"/>
              </w:rPr>
              <w:t>9.Members must respect and preserve</w:t>
            </w:r>
            <w:r>
              <w:rPr>
                <w:color w:val="auto"/>
                <w:sz w:val="22"/>
                <w:szCs w:val="22"/>
              </w:rPr>
              <w:t xml:space="preserve"> </w:t>
            </w:r>
            <w:r>
              <w:rPr>
                <w:color w:val="auto"/>
                <w:sz w:val="22"/>
                <w:szCs w:val="22"/>
              </w:rPr>
              <w:t>independence of all member nations</w:t>
            </w:r>
          </w:p>
          <w:p w14:paraId="7E992693" w14:textId="77777777" w:rsidR="00586CB2" w:rsidRDefault="00586CB2" w:rsidP="00586CB2">
            <w:pPr>
              <w:pStyle w:val="Default"/>
              <w:spacing w:after="71"/>
              <w:rPr>
                <w:color w:val="auto"/>
                <w:sz w:val="22"/>
                <w:szCs w:val="22"/>
              </w:rPr>
            </w:pPr>
            <w:r>
              <w:rPr>
                <w:color w:val="auto"/>
                <w:sz w:val="22"/>
                <w:szCs w:val="22"/>
              </w:rPr>
              <w:t>10.Members must submit to all disputes</w:t>
            </w:r>
          </w:p>
          <w:p w14:paraId="5469D7DA" w14:textId="77777777" w:rsidR="00586CB2" w:rsidRDefault="00586CB2" w:rsidP="00586CB2">
            <w:pPr>
              <w:pStyle w:val="Default"/>
              <w:spacing w:after="71"/>
              <w:rPr>
                <w:color w:val="auto"/>
                <w:sz w:val="22"/>
                <w:szCs w:val="22"/>
              </w:rPr>
            </w:pPr>
            <w:r>
              <w:rPr>
                <w:color w:val="auto"/>
                <w:sz w:val="22"/>
                <w:szCs w:val="22"/>
              </w:rPr>
              <w:t>11.Members must reduce armaments</w:t>
            </w:r>
          </w:p>
          <w:p w14:paraId="70194F1B" w14:textId="1188FB2B" w:rsidR="00586CB2" w:rsidRPr="00586CB2" w:rsidRDefault="00586CB2" w:rsidP="00586CB2">
            <w:pPr>
              <w:pStyle w:val="Default"/>
              <w:rPr>
                <w:color w:val="auto"/>
                <w:sz w:val="22"/>
                <w:szCs w:val="22"/>
              </w:rPr>
            </w:pPr>
            <w:r>
              <w:rPr>
                <w:color w:val="auto"/>
                <w:sz w:val="22"/>
                <w:szCs w:val="22"/>
              </w:rPr>
              <w:t>12.Members must help set up an international court</w:t>
            </w:r>
          </w:p>
        </w:tc>
      </w:tr>
    </w:tbl>
    <w:p w14:paraId="18B2B5F6" w14:textId="1AFB707E" w:rsidR="00B63FBC" w:rsidRDefault="00B63FBC"/>
    <w:p w14:paraId="3B17483F" w14:textId="073B74C1" w:rsidR="00B63FBC" w:rsidRDefault="00B63FBC"/>
    <w:p w14:paraId="0EFAB7C1" w14:textId="6370F088" w:rsidR="00B63FBC" w:rsidRDefault="00B63FBC"/>
    <w:p w14:paraId="0EDAD1AD" w14:textId="71E40489" w:rsidR="00B63FBC" w:rsidRDefault="00F070F2">
      <w:r>
        <w:rPr>
          <w:noProof/>
        </w:rPr>
        <mc:AlternateContent>
          <mc:Choice Requires="wps">
            <w:drawing>
              <wp:anchor distT="0" distB="0" distL="114300" distR="114300" simplePos="0" relativeHeight="251663360" behindDoc="0" locked="0" layoutInCell="1" allowOverlap="1" wp14:anchorId="73CBD8E7" wp14:editId="6554F75F">
                <wp:simplePos x="0" y="0"/>
                <wp:positionH relativeFrom="column">
                  <wp:posOffset>4600575</wp:posOffset>
                </wp:positionH>
                <wp:positionV relativeFrom="paragraph">
                  <wp:posOffset>353492</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BE6E5F8" w14:textId="701CF46E" w:rsidR="00F070F2" w:rsidRPr="00F070F2" w:rsidRDefault="00F070F2" w:rsidP="00F070F2">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Treaty of Versailles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3CBD8E7" id="_x0000_t202" coordsize="21600,21600" o:spt="202" path="m,l,21600r21600,l21600,xe">
                <v:stroke joinstyle="miter"/>
                <v:path gradientshapeok="t" o:connecttype="rect"/>
              </v:shapetype>
              <v:shape id="Text Box 10" o:spid="_x0000_s1026" type="#_x0000_t202" style="position:absolute;margin-left:362.25pt;margin-top:27.8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" filled="f" stroked="f">
                <v:fill o:detectmouseclick="t"/>
                <v:textbox style="mso-fit-shape-to-text:t">
                  <w:txbxContent>
                    <w:p w14:paraId="0BE6E5F8" w14:textId="701CF46E" w:rsidR="00F070F2" w:rsidRPr="00F070F2" w:rsidRDefault="00F070F2" w:rsidP="00F070F2">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Treaty of Versailles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72282CF" wp14:editId="4100B63B">
                <wp:simplePos x="0" y="0"/>
                <wp:positionH relativeFrom="column">
                  <wp:posOffset>505460</wp:posOffset>
                </wp:positionH>
                <wp:positionV relativeFrom="paragraph">
                  <wp:posOffset>353330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7D8DA71" w14:textId="6ABC59D9" w:rsidR="00F070F2" w:rsidRPr="00F070F2" w:rsidRDefault="00F070F2" w:rsidP="00F070F2">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70F2">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Wilson’s 14 Points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2282CF" id="Text Box 1" o:spid="_x0000_s1027" type="#_x0000_t202" style="position:absolute;margin-left:39.8pt;margin-top:27.8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" filled="f" stroked="f">
                <v:fill o:detectmouseclick="t"/>
                <v:textbox style="mso-fit-shape-to-text:t">
                  <w:txbxContent>
                    <w:p w14:paraId="47D8DA71" w14:textId="6ABC59D9" w:rsidR="00F070F2" w:rsidRPr="00F070F2" w:rsidRDefault="00F070F2" w:rsidP="00F070F2">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70F2">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Wilson’s 14 Points</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07C6986" wp14:editId="4FE1501F">
                <wp:simplePos x="0" y="0"/>
                <wp:positionH relativeFrom="column">
                  <wp:posOffset>3199778</wp:posOffset>
                </wp:positionH>
                <wp:positionV relativeFrom="paragraph">
                  <wp:posOffset>353073</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9B9C234" w14:textId="149589F3" w:rsidR="00F070F2" w:rsidRPr="00F070F2" w:rsidRDefault="00F070F2" w:rsidP="00F070F2">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07C6986" id="Text Box 9" o:spid="_x0000_s1028" type="#_x0000_t202" style="position:absolute;margin-left:251.95pt;margin-top:27.8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" filled="f" stroked="f">
                <v:fill o:detectmouseclick="t"/>
                <v:textbox style="mso-fit-shape-to-text:t">
                  <w:txbxContent>
                    <w:p w14:paraId="09B9C234" w14:textId="149589F3" w:rsidR="00F070F2" w:rsidRPr="00F070F2" w:rsidRDefault="00F070F2" w:rsidP="00F070F2">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Both</w:t>
                      </w:r>
                    </w:p>
                  </w:txbxContent>
                </v:textbox>
              </v:shape>
            </w:pict>
          </mc:Fallback>
        </mc:AlternateContent>
      </w:r>
      <w:r w:rsidR="00586CB2">
        <w:rPr>
          <w:noProof/>
        </w:rPr>
        <w:drawing>
          <wp:inline distT="0" distB="0" distL="0" distR="0" wp14:anchorId="47F21FAB" wp14:editId="6AC3BD02">
            <wp:extent cx="7139940" cy="836295"/>
            <wp:effectExtent l="0" t="0" r="0" b="1460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034C67BD" w14:textId="47F618DB" w:rsidR="00F070F2" w:rsidRDefault="00F070F2"/>
    <w:tbl>
      <w:tblPr>
        <w:tblStyle w:val="TableGrid"/>
        <w:tblW w:w="0" w:type="auto"/>
        <w:tblLook w:val="04A0" w:firstRow="1" w:lastRow="0" w:firstColumn="1" w:lastColumn="0" w:noHBand="0" w:noVBand="1"/>
      </w:tblPr>
      <w:tblGrid>
        <w:gridCol w:w="3955"/>
        <w:gridCol w:w="2970"/>
        <w:gridCol w:w="3865"/>
      </w:tblGrid>
      <w:tr w:rsidR="00F070F2" w14:paraId="53670738" w14:textId="77777777" w:rsidTr="00F070F2">
        <w:tc>
          <w:tcPr>
            <w:tcW w:w="3955" w:type="dxa"/>
          </w:tcPr>
          <w:p w14:paraId="1AE719D9" w14:textId="4CE3819B" w:rsidR="00F070F2" w:rsidRPr="009A3C5B" w:rsidRDefault="00F070F2">
            <w:pPr>
              <w:rPr>
                <w:sz w:val="20"/>
                <w:szCs w:val="20"/>
              </w:rPr>
            </w:pPr>
          </w:p>
        </w:tc>
        <w:tc>
          <w:tcPr>
            <w:tcW w:w="2970" w:type="dxa"/>
          </w:tcPr>
          <w:p w14:paraId="2B3DC10E" w14:textId="77777777" w:rsidR="00F070F2" w:rsidRPr="009A3C5B" w:rsidRDefault="00F070F2">
            <w:pPr>
              <w:rPr>
                <w:sz w:val="20"/>
                <w:szCs w:val="20"/>
              </w:rPr>
            </w:pPr>
          </w:p>
          <w:p w14:paraId="31082E55" w14:textId="77777777" w:rsidR="00F070F2" w:rsidRPr="009A3C5B" w:rsidRDefault="00F070F2">
            <w:pPr>
              <w:rPr>
                <w:sz w:val="20"/>
                <w:szCs w:val="20"/>
              </w:rPr>
            </w:pPr>
          </w:p>
          <w:p w14:paraId="18DB1A62" w14:textId="77777777" w:rsidR="00F070F2" w:rsidRPr="009A3C5B" w:rsidRDefault="00F070F2">
            <w:pPr>
              <w:rPr>
                <w:sz w:val="20"/>
                <w:szCs w:val="20"/>
              </w:rPr>
            </w:pPr>
          </w:p>
          <w:p w14:paraId="33A5D2A4" w14:textId="77777777" w:rsidR="00F070F2" w:rsidRPr="009A3C5B" w:rsidRDefault="00F070F2">
            <w:pPr>
              <w:rPr>
                <w:sz w:val="20"/>
                <w:szCs w:val="20"/>
              </w:rPr>
            </w:pPr>
          </w:p>
          <w:p w14:paraId="2D13D610" w14:textId="77777777" w:rsidR="00F070F2" w:rsidRPr="009A3C5B" w:rsidRDefault="00F070F2">
            <w:pPr>
              <w:rPr>
                <w:sz w:val="20"/>
                <w:szCs w:val="20"/>
              </w:rPr>
            </w:pPr>
          </w:p>
          <w:p w14:paraId="6347E79E" w14:textId="77777777" w:rsidR="00F070F2" w:rsidRPr="009A3C5B" w:rsidRDefault="00F070F2">
            <w:pPr>
              <w:rPr>
                <w:sz w:val="20"/>
                <w:szCs w:val="20"/>
              </w:rPr>
            </w:pPr>
          </w:p>
          <w:p w14:paraId="49EDAB96" w14:textId="77777777" w:rsidR="00F070F2" w:rsidRPr="009A3C5B" w:rsidRDefault="00F070F2">
            <w:pPr>
              <w:rPr>
                <w:sz w:val="20"/>
                <w:szCs w:val="20"/>
              </w:rPr>
            </w:pPr>
          </w:p>
          <w:p w14:paraId="4AE5B0B5" w14:textId="77777777" w:rsidR="00F070F2" w:rsidRPr="009A3C5B" w:rsidRDefault="00F070F2">
            <w:pPr>
              <w:rPr>
                <w:sz w:val="20"/>
                <w:szCs w:val="20"/>
              </w:rPr>
            </w:pPr>
          </w:p>
          <w:p w14:paraId="1C0B19AF" w14:textId="14A3D5E5" w:rsidR="00F070F2" w:rsidRDefault="00F070F2">
            <w:pPr>
              <w:rPr>
                <w:sz w:val="20"/>
                <w:szCs w:val="20"/>
              </w:rPr>
            </w:pPr>
          </w:p>
          <w:p w14:paraId="6C517A32" w14:textId="0CC9BF5C" w:rsidR="009A3C5B" w:rsidRDefault="009A3C5B">
            <w:pPr>
              <w:rPr>
                <w:sz w:val="20"/>
                <w:szCs w:val="20"/>
              </w:rPr>
            </w:pPr>
          </w:p>
          <w:p w14:paraId="32BEF52E" w14:textId="62D0A77F" w:rsidR="009A3C5B" w:rsidRDefault="009A3C5B">
            <w:pPr>
              <w:rPr>
                <w:sz w:val="20"/>
                <w:szCs w:val="20"/>
              </w:rPr>
            </w:pPr>
          </w:p>
          <w:p w14:paraId="79B69F68" w14:textId="77777777" w:rsidR="009A3C5B" w:rsidRPr="009A3C5B" w:rsidRDefault="009A3C5B">
            <w:pPr>
              <w:rPr>
                <w:sz w:val="20"/>
                <w:szCs w:val="20"/>
              </w:rPr>
            </w:pPr>
          </w:p>
          <w:p w14:paraId="1C084459" w14:textId="77777777" w:rsidR="00F070F2" w:rsidRPr="009A3C5B" w:rsidRDefault="00F070F2">
            <w:pPr>
              <w:rPr>
                <w:sz w:val="20"/>
                <w:szCs w:val="20"/>
              </w:rPr>
            </w:pPr>
          </w:p>
          <w:p w14:paraId="6AD429A2" w14:textId="77777777" w:rsidR="00F070F2" w:rsidRPr="009A3C5B" w:rsidRDefault="00F070F2">
            <w:pPr>
              <w:rPr>
                <w:sz w:val="20"/>
                <w:szCs w:val="20"/>
              </w:rPr>
            </w:pPr>
          </w:p>
          <w:p w14:paraId="2ED75ACC" w14:textId="684E1D85" w:rsidR="00F070F2" w:rsidRPr="009A3C5B" w:rsidRDefault="00F070F2">
            <w:pPr>
              <w:rPr>
                <w:sz w:val="20"/>
                <w:szCs w:val="20"/>
              </w:rPr>
            </w:pPr>
          </w:p>
        </w:tc>
        <w:tc>
          <w:tcPr>
            <w:tcW w:w="3865" w:type="dxa"/>
          </w:tcPr>
          <w:p w14:paraId="16C30A18" w14:textId="7FC053D5" w:rsidR="00F070F2" w:rsidRPr="009A3C5B" w:rsidRDefault="00F070F2">
            <w:pPr>
              <w:rPr>
                <w:sz w:val="20"/>
                <w:szCs w:val="20"/>
              </w:rPr>
            </w:pPr>
          </w:p>
        </w:tc>
      </w:tr>
    </w:tbl>
    <w:p w14:paraId="040CC2D6" w14:textId="0DE788E5" w:rsidR="009A3C5B" w:rsidRDefault="009A3C5B" w:rsidP="009A3C5B"/>
    <w:p w14:paraId="4A68FDBF" w14:textId="1421B492" w:rsidR="009A3C5B" w:rsidRDefault="009A3C5B" w:rsidP="009A3C5B">
      <w:pPr>
        <w:pStyle w:val="Default"/>
        <w:numPr>
          <w:ilvl w:val="0"/>
          <w:numId w:val="2"/>
        </w:numPr>
        <w:ind w:left="360"/>
        <w:rPr>
          <w:sz w:val="22"/>
          <w:szCs w:val="22"/>
        </w:rPr>
      </w:pPr>
      <w:r>
        <w:rPr>
          <w:sz w:val="22"/>
          <w:szCs w:val="22"/>
        </w:rPr>
        <w:t xml:space="preserve">Conference Attitudes:  France wanted to punish and weaken Germany so that it could not threaten France again.  England wanted to keep Germany strong enough to defend Western Europe against the growing threat of Communism in Eastern Europe.  The United States was focused more on preventing future wars than what should happen to Germany.  In your opinion, which of these attitudes was correct, give reason for you </w:t>
      </w:r>
      <w:proofErr w:type="gramStart"/>
      <w:r>
        <w:rPr>
          <w:sz w:val="22"/>
          <w:szCs w:val="22"/>
        </w:rPr>
        <w:t>answers.</w:t>
      </w:r>
      <w:proofErr w:type="gramEnd"/>
    </w:p>
    <w:p w14:paraId="6C18F60A" w14:textId="77777777" w:rsidR="009A3C5B" w:rsidRDefault="009A3C5B" w:rsidP="009A3C5B">
      <w:pPr>
        <w:pStyle w:val="Default"/>
        <w:rPr>
          <w:sz w:val="22"/>
          <w:szCs w:val="22"/>
        </w:rPr>
      </w:pPr>
    </w:p>
    <w:p w14:paraId="173256A6" w14:textId="178C817A" w:rsidR="009A3C5B" w:rsidRPr="009A3C5B" w:rsidRDefault="009A3C5B" w:rsidP="009A3C5B">
      <w:pPr>
        <w:pStyle w:val="Default"/>
        <w:spacing w:line="48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5703C1" w14:textId="0132DE73" w:rsidR="009A3C5B" w:rsidRPr="009A3C5B" w:rsidRDefault="009A3C5B" w:rsidP="009A3C5B">
      <w:pPr>
        <w:pStyle w:val="Default"/>
        <w:rPr>
          <w:sz w:val="22"/>
          <w:szCs w:val="22"/>
        </w:rPr>
      </w:pPr>
    </w:p>
    <w:p w14:paraId="553D99DE" w14:textId="5737EAAA" w:rsidR="009A3C5B" w:rsidRPr="009A3C5B" w:rsidRDefault="009A3C5B" w:rsidP="009A3C5B">
      <w:pPr>
        <w:pStyle w:val="Default"/>
        <w:rPr>
          <w:sz w:val="22"/>
          <w:szCs w:val="22"/>
        </w:rPr>
      </w:pPr>
    </w:p>
    <w:p w14:paraId="067B7CA2" w14:textId="77777777" w:rsidR="009A3C5B" w:rsidRDefault="009A3C5B" w:rsidP="009A3C5B"/>
    <w:sectPr w:rsidR="009A3C5B" w:rsidSect="00B63F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Northern Territories">
    <w:altName w:val="Calibri"/>
    <w:panose1 w:val="020B0604020202020204"/>
    <w:charset w:val="00"/>
    <w:family w:val="swiss"/>
    <w:notTrueType/>
    <w:pitch w:val="default"/>
    <w:sig w:usb0="00000003" w:usb1="00000000" w:usb2="00000000" w:usb3="00000000" w:csb0="00000001" w:csb1="00000000"/>
  </w:font>
  <w:font w:name="Impact">
    <w:altName w:val="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6A3"/>
    <w:multiLevelType w:val="hybridMultilevel"/>
    <w:tmpl w:val="D1289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B61302"/>
    <w:multiLevelType w:val="hybridMultilevel"/>
    <w:tmpl w:val="1DDA8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FBC"/>
    <w:rsid w:val="00586CB2"/>
    <w:rsid w:val="00641397"/>
    <w:rsid w:val="009A3C5B"/>
    <w:rsid w:val="00B4771E"/>
    <w:rsid w:val="00B63FBC"/>
    <w:rsid w:val="00F0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68DE4"/>
  <w15:chartTrackingRefBased/>
  <w15:docId w15:val="{E46D4DBA-6225-E74D-96ED-FB7349739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6CB2"/>
    <w:pPr>
      <w:autoSpaceDE w:val="0"/>
      <w:autoSpaceDN w:val="0"/>
      <w:adjustRightInd w:val="0"/>
    </w:pPr>
    <w:rPr>
      <w:rFonts w:ascii="Times New Roman" w:hAnsi="Times New Roman" w:cs="Times New Roman"/>
      <w:color w:val="000000"/>
    </w:rPr>
  </w:style>
  <w:style w:type="table" w:styleId="TableGrid">
    <w:name w:val="Table Grid"/>
    <w:basedOn w:val="TableNormal"/>
    <w:uiPriority w:val="39"/>
    <w:rsid w:val="00586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EA2C4B-494D-3444-B30B-63BF14F9F236}" type="doc">
      <dgm:prSet loTypeId="urn:microsoft.com/office/officeart/2005/8/layout/venn1" loCatId="" qsTypeId="urn:microsoft.com/office/officeart/2005/8/quickstyle/simple1" qsCatId="simple" csTypeId="urn:microsoft.com/office/officeart/2005/8/colors/accent1_2" csCatId="accent1" phldr="1"/>
      <dgm:spPr/>
    </dgm:pt>
    <dgm:pt modelId="{8A48E9B0-5887-B34D-BA65-1A77414CEF74}">
      <dgm:prSet phldrT="[Text]"/>
      <dgm:spPr/>
      <dgm:t>
        <a:bodyPr/>
        <a:lstStyle/>
        <a:p>
          <a:endParaRPr lang="en-US"/>
        </a:p>
        <a:p>
          <a:endParaRPr lang="en-US"/>
        </a:p>
      </dgm:t>
    </dgm:pt>
    <dgm:pt modelId="{3DC4A4A7-A661-B94F-89C1-86F18BE74E2B}" type="parTrans" cxnId="{ADAF68EF-868A-6840-955A-D8BCBA3A66AA}">
      <dgm:prSet/>
      <dgm:spPr/>
      <dgm:t>
        <a:bodyPr/>
        <a:lstStyle/>
        <a:p>
          <a:endParaRPr lang="en-US"/>
        </a:p>
      </dgm:t>
    </dgm:pt>
    <dgm:pt modelId="{36E66384-1DA4-1843-B3CA-C044C3AB8934}" type="sibTrans" cxnId="{ADAF68EF-868A-6840-955A-D8BCBA3A66AA}">
      <dgm:prSet/>
      <dgm:spPr/>
      <dgm:t>
        <a:bodyPr/>
        <a:lstStyle/>
        <a:p>
          <a:endParaRPr lang="en-US"/>
        </a:p>
      </dgm:t>
    </dgm:pt>
    <dgm:pt modelId="{AD9B9C1E-7FC2-BA4E-B26C-49D5278C6932}">
      <dgm:prSet phldrT="[Text]"/>
      <dgm:spPr/>
      <dgm:t>
        <a:bodyPr/>
        <a:lstStyle/>
        <a:p>
          <a:endParaRPr lang="en-US"/>
        </a:p>
      </dgm:t>
    </dgm:pt>
    <dgm:pt modelId="{D26AD6DD-0598-BD4C-A1F0-1D0F2FC5A314}" type="parTrans" cxnId="{A7D21B25-3179-8A42-854C-07B3C7EC1D17}">
      <dgm:prSet/>
      <dgm:spPr/>
      <dgm:t>
        <a:bodyPr/>
        <a:lstStyle/>
        <a:p>
          <a:endParaRPr lang="en-US"/>
        </a:p>
      </dgm:t>
    </dgm:pt>
    <dgm:pt modelId="{6FD0CCEE-5EEC-DE47-B869-8E06A3CB72B4}" type="sibTrans" cxnId="{A7D21B25-3179-8A42-854C-07B3C7EC1D17}">
      <dgm:prSet/>
      <dgm:spPr/>
      <dgm:t>
        <a:bodyPr/>
        <a:lstStyle/>
        <a:p>
          <a:endParaRPr lang="en-US"/>
        </a:p>
      </dgm:t>
    </dgm:pt>
    <dgm:pt modelId="{5C231C0D-DF11-F540-A158-CBF257A20897}" type="pres">
      <dgm:prSet presAssocID="{38EA2C4B-494D-3444-B30B-63BF14F9F236}" presName="compositeShape" presStyleCnt="0">
        <dgm:presLayoutVars>
          <dgm:chMax val="7"/>
          <dgm:dir/>
          <dgm:resizeHandles val="exact"/>
        </dgm:presLayoutVars>
      </dgm:prSet>
      <dgm:spPr/>
    </dgm:pt>
    <dgm:pt modelId="{C500F092-0544-7949-A759-CD875CA74B28}" type="pres">
      <dgm:prSet presAssocID="{8A48E9B0-5887-B34D-BA65-1A77414CEF74}" presName="circ1" presStyleLbl="vennNode1" presStyleIdx="0" presStyleCnt="2" custScaleX="505967" custLinFactX="-18092" custLinFactNeighborX="-100000"/>
      <dgm:spPr/>
    </dgm:pt>
    <dgm:pt modelId="{CB2A4879-521E-F247-A235-CA6BEF8E7224}" type="pres">
      <dgm:prSet presAssocID="{8A48E9B0-5887-B34D-BA65-1A77414CEF74}" presName="circ1Tx" presStyleLbl="revTx" presStyleIdx="0" presStyleCnt="0">
        <dgm:presLayoutVars>
          <dgm:chMax val="0"/>
          <dgm:chPref val="0"/>
          <dgm:bulletEnabled val="1"/>
        </dgm:presLayoutVars>
      </dgm:prSet>
      <dgm:spPr/>
    </dgm:pt>
    <dgm:pt modelId="{4E096C91-2153-B844-8E6B-26E27DB07A4A}" type="pres">
      <dgm:prSet presAssocID="{AD9B9C1E-7FC2-BA4E-B26C-49D5278C6932}" presName="circ2" presStyleLbl="vennNode1" presStyleIdx="1" presStyleCnt="2" custScaleX="504924" custLinFactX="21581" custLinFactNeighborX="100000"/>
      <dgm:spPr/>
    </dgm:pt>
    <dgm:pt modelId="{58A274DB-077D-1C43-88C8-8C3506F99A26}" type="pres">
      <dgm:prSet presAssocID="{AD9B9C1E-7FC2-BA4E-B26C-49D5278C6932}" presName="circ2Tx" presStyleLbl="revTx" presStyleIdx="0" presStyleCnt="0">
        <dgm:presLayoutVars>
          <dgm:chMax val="0"/>
          <dgm:chPref val="0"/>
          <dgm:bulletEnabled val="1"/>
        </dgm:presLayoutVars>
      </dgm:prSet>
      <dgm:spPr/>
    </dgm:pt>
  </dgm:ptLst>
  <dgm:cxnLst>
    <dgm:cxn modelId="{A7D21B25-3179-8A42-854C-07B3C7EC1D17}" srcId="{38EA2C4B-494D-3444-B30B-63BF14F9F236}" destId="{AD9B9C1E-7FC2-BA4E-B26C-49D5278C6932}" srcOrd="1" destOrd="0" parTransId="{D26AD6DD-0598-BD4C-A1F0-1D0F2FC5A314}" sibTransId="{6FD0CCEE-5EEC-DE47-B869-8E06A3CB72B4}"/>
    <dgm:cxn modelId="{55E89031-F6B4-234C-851F-1F6C85B6F4BB}" type="presOf" srcId="{AD9B9C1E-7FC2-BA4E-B26C-49D5278C6932}" destId="{58A274DB-077D-1C43-88C8-8C3506F99A26}" srcOrd="1" destOrd="0" presId="urn:microsoft.com/office/officeart/2005/8/layout/venn1"/>
    <dgm:cxn modelId="{C5E009A1-0BC6-5343-A763-D4E6F1C9AA67}" type="presOf" srcId="{38EA2C4B-494D-3444-B30B-63BF14F9F236}" destId="{5C231C0D-DF11-F540-A158-CBF257A20897}" srcOrd="0" destOrd="0" presId="urn:microsoft.com/office/officeart/2005/8/layout/venn1"/>
    <dgm:cxn modelId="{56CC35DC-38D2-D94E-A2FB-030313BE80BF}" type="presOf" srcId="{AD9B9C1E-7FC2-BA4E-B26C-49D5278C6932}" destId="{4E096C91-2153-B844-8E6B-26E27DB07A4A}" srcOrd="0" destOrd="0" presId="urn:microsoft.com/office/officeart/2005/8/layout/venn1"/>
    <dgm:cxn modelId="{ADAF68EF-868A-6840-955A-D8BCBA3A66AA}" srcId="{38EA2C4B-494D-3444-B30B-63BF14F9F236}" destId="{8A48E9B0-5887-B34D-BA65-1A77414CEF74}" srcOrd="0" destOrd="0" parTransId="{3DC4A4A7-A661-B94F-89C1-86F18BE74E2B}" sibTransId="{36E66384-1DA4-1843-B3CA-C044C3AB8934}"/>
    <dgm:cxn modelId="{EA035AF8-091F-564E-A751-29CD8BC39766}" type="presOf" srcId="{8A48E9B0-5887-B34D-BA65-1A77414CEF74}" destId="{C500F092-0544-7949-A759-CD875CA74B28}" srcOrd="0" destOrd="0" presId="urn:microsoft.com/office/officeart/2005/8/layout/venn1"/>
    <dgm:cxn modelId="{0B31FBF9-4496-D442-AB9D-ACBA567D4795}" type="presOf" srcId="{8A48E9B0-5887-B34D-BA65-1A77414CEF74}" destId="{CB2A4879-521E-F247-A235-CA6BEF8E7224}" srcOrd="1" destOrd="0" presId="urn:microsoft.com/office/officeart/2005/8/layout/venn1"/>
    <dgm:cxn modelId="{4A3DAF76-70E7-1A40-8387-720D5EB0813C}" type="presParOf" srcId="{5C231C0D-DF11-F540-A158-CBF257A20897}" destId="{C500F092-0544-7949-A759-CD875CA74B28}" srcOrd="0" destOrd="0" presId="urn:microsoft.com/office/officeart/2005/8/layout/venn1"/>
    <dgm:cxn modelId="{69E04C19-A6D5-E14A-B414-C704C9D5CCF1}" type="presParOf" srcId="{5C231C0D-DF11-F540-A158-CBF257A20897}" destId="{CB2A4879-521E-F247-A235-CA6BEF8E7224}" srcOrd="1" destOrd="0" presId="urn:microsoft.com/office/officeart/2005/8/layout/venn1"/>
    <dgm:cxn modelId="{F22B492A-28CB-1441-B638-6989F045ED9A}" type="presParOf" srcId="{5C231C0D-DF11-F540-A158-CBF257A20897}" destId="{4E096C91-2153-B844-8E6B-26E27DB07A4A}" srcOrd="2" destOrd="0" presId="urn:microsoft.com/office/officeart/2005/8/layout/venn1"/>
    <dgm:cxn modelId="{214BE30E-05A8-B544-A05F-0DF753DB8647}" type="presParOf" srcId="{5C231C0D-DF11-F540-A158-CBF257A20897}" destId="{58A274DB-077D-1C43-88C8-8C3506F99A26}" srcOrd="3" destOrd="0" presId="urn:microsoft.com/office/officeart/2005/8/layout/venn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00F092-0544-7949-A759-CD875CA74B28}">
      <dsp:nvSpPr>
        <dsp:cNvPr id="0" name=""/>
        <dsp:cNvSpPr/>
      </dsp:nvSpPr>
      <dsp:spPr>
        <a:xfrm>
          <a:off x="186006" y="2274"/>
          <a:ext cx="4208358" cy="83174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endParaRPr lang="en-US" sz="1900" kern="1200"/>
        </a:p>
        <a:p>
          <a:pPr marL="0" lvl="0" indent="0" algn="ctr" defTabSz="844550">
            <a:lnSpc>
              <a:spcPct val="90000"/>
            </a:lnSpc>
            <a:spcBef>
              <a:spcPct val="0"/>
            </a:spcBef>
            <a:spcAft>
              <a:spcPct val="35000"/>
            </a:spcAft>
            <a:buNone/>
          </a:pPr>
          <a:endParaRPr lang="en-US" sz="1900" kern="1200"/>
        </a:p>
      </dsp:txBody>
      <dsp:txXfrm>
        <a:off x="773660" y="100355"/>
        <a:ext cx="2426440" cy="635584"/>
      </dsp:txXfrm>
    </dsp:sp>
    <dsp:sp modelId="{4E096C91-2153-B844-8E6B-26E27DB07A4A}">
      <dsp:nvSpPr>
        <dsp:cNvPr id="0" name=""/>
        <dsp:cNvSpPr/>
      </dsp:nvSpPr>
      <dsp:spPr>
        <a:xfrm>
          <a:off x="2783270" y="2274"/>
          <a:ext cx="4199682" cy="83174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endParaRPr lang="en-US" sz="1900" kern="1200"/>
        </a:p>
      </dsp:txBody>
      <dsp:txXfrm>
        <a:off x="3975071" y="100355"/>
        <a:ext cx="2421438" cy="635584"/>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 Bowers</dc:creator>
  <cp:keywords/>
  <dc:description/>
  <cp:lastModifiedBy>Ray R Bowers</cp:lastModifiedBy>
  <cp:revision>1</cp:revision>
  <dcterms:created xsi:type="dcterms:W3CDTF">2020-04-09T15:22:00Z</dcterms:created>
  <dcterms:modified xsi:type="dcterms:W3CDTF">2020-04-09T15:59:00Z</dcterms:modified>
</cp:coreProperties>
</file>